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53592FC" w14:textId="77777777" w:rsidR="003D6144" w:rsidRDefault="007766EF">
          <w:r>
            <w:rPr>
              <w:noProof/>
              <w:lang w:eastAsia="hr-HR" w:bidi="ar-SA"/>
            </w:rPr>
            <w:pict w14:anchorId="41955288">
              <v:group id="_x0000_s1026" style="position:absolute;left:0;text-align:left;margin-left:-58.8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025D83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46E46E7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446F168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19697A3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ACC0BE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50F27FA1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21718F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B2638B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4599A2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C7C597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5981B92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60A99FA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665DCAB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7379A0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6B1D4241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5C83A28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0FF4367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1BC993E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F3B8AF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A4FDAB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4873B6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2FFE2B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DA8AAB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AA934F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861274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2D39F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C16A5A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DD01F5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EC620A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51E07B5E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2BE99BE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3C0F46E3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11F35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1541263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7F64681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9FB3A1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5EF58B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A2A793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A77D5B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24EBEE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1FF3DB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7EFC1D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1678602D" w14:textId="22434991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A69FAF3" w14:textId="77777777" w:rsidR="00E82A27" w:rsidRDefault="00E82A2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07337B6" w14:textId="77777777" w:rsidR="00E82A27" w:rsidRDefault="00E82A2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230E63E2" w14:textId="74421967" w:rsidR="00652EA3" w:rsidRDefault="00E82A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Analiziraj </w:t>
                        </w:r>
                        <w:r>
                          <w:rPr>
                            <w:szCs w:val="28"/>
                          </w:rPr>
                          <w:t>grafički prilog u udžbeniku na 62. stranici (strukturni krug).</w:t>
                        </w:r>
                      </w:p>
                      <w:p w14:paraId="26D56766" w14:textId="1ECCE364" w:rsidR="00E82A27" w:rsidRDefault="00E82A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Nacrtaj </w:t>
                        </w:r>
                        <w:r>
                          <w:rPr>
                            <w:szCs w:val="28"/>
                          </w:rPr>
                          <w:t>u bilježnicu umnu mapu - Izvori energije – prema uputama u prilogu u nastavku.</w:t>
                        </w:r>
                      </w:p>
                      <w:p w14:paraId="353C4620" w14:textId="6A14B9EE" w:rsidR="00E82A27" w:rsidRDefault="00E82A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Analiziraj </w:t>
                        </w:r>
                        <w:r>
                          <w:rPr>
                            <w:szCs w:val="28"/>
                          </w:rPr>
                          <w:t>grafički prikaz na 65. stranici u udžbeniku.</w:t>
                        </w:r>
                      </w:p>
                      <w:p w14:paraId="382DD9F8" w14:textId="3DE8AC8C" w:rsidR="00E82A27" w:rsidRDefault="00E82A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U atlasu na karti </w:t>
                        </w:r>
                        <w:r w:rsidR="00CA6F27">
                          <w:rPr>
                            <w:szCs w:val="28"/>
                          </w:rPr>
                          <w:t>Europe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pronađi</w:t>
                        </w:r>
                        <w:r>
                          <w:rPr>
                            <w:szCs w:val="28"/>
                          </w:rPr>
                          <w:t xml:space="preserve"> 10 </w:t>
                        </w:r>
                        <w:r w:rsidR="00CA6F27">
                          <w:rPr>
                            <w:szCs w:val="28"/>
                          </w:rPr>
                          <w:t>država sa najvećom potrošnjom energije.</w:t>
                        </w:r>
                      </w:p>
                      <w:p w14:paraId="22305652" w14:textId="78B326AB" w:rsidR="00CA6F27" w:rsidRDefault="00CA6F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Pogledaj</w:t>
                        </w:r>
                        <w:r>
                          <w:rPr>
                            <w:szCs w:val="28"/>
                          </w:rPr>
                          <w:t xml:space="preserve"> video kako crtati kružni dijagram na e-sferi</w:t>
                        </w:r>
                      </w:p>
                      <w:p w14:paraId="0BDF5A65" w14:textId="04B85B8A" w:rsidR="00CA6F27" w:rsidRDefault="00CA6F27" w:rsidP="00CA6F27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Pr="002D4C05">
                            <w:rPr>
                              <w:rStyle w:val="Hiperveza"/>
                              <w:szCs w:val="28"/>
                            </w:rPr>
                            <w:t>https://www.e-sfera.hr/dodatni-digitalni-sadrzaji/053744cd-2427-47c8-abcf-430c3621565f/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296D41C6" w14:textId="478113FD" w:rsidR="00CA6F27" w:rsidRPr="00652EA3" w:rsidRDefault="00CA6F2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od 52. do 56. str.</w:t>
                        </w:r>
                      </w:p>
                      <w:p w14:paraId="7A1A9E27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A324230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B4180A1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0AF07995" w14:textId="03ADEAA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E82A27">
                          <w:rPr>
                            <w:rFonts w:ascii="Calibri" w:hAnsi="Calibri" w:cs="Calibri"/>
                          </w:rPr>
                          <w:t xml:space="preserve">62. – 65.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4674FB7B" w14:textId="57AB696F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E82A27">
                          <w:rPr>
                            <w:rFonts w:ascii="Calibri" w:hAnsi="Calibri" w:cs="Calibri"/>
                          </w:rPr>
                          <w:t xml:space="preserve"> 52. – 56. str.</w:t>
                        </w:r>
                      </w:p>
                      <w:p w14:paraId="10E079EC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EB21D37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2178F96" w14:textId="35A17D0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0F46395B" w14:textId="67CEF138" w:rsidR="00CA6F27" w:rsidRDefault="00CA6F27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2D4C05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https://www.e-sfera.hr/dodatni-digitalni-sadrzaji/053744cd-2427-47c8-abcf-430c3621565f/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3CEC47B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F87B8E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4CD6111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C31F2F1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341B93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4B6BD05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223A300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2C30D5DF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88C09A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2BB0FB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D577085" w14:textId="6A7F5B11" w:rsidR="006A784F" w:rsidRPr="009B66D4" w:rsidRDefault="00A61CE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PRIRODA NIJE NEISCRPNA</w:t>
                      </w:r>
                    </w:p>
                    <w:p w14:paraId="7E84744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3A6D05EF" w14:textId="0CA9C557" w:rsidR="006A784F" w:rsidRPr="008C10BA" w:rsidRDefault="00A61CE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Izvori energije</w:t>
                      </w:r>
                    </w:p>
                    <w:p w14:paraId="0389625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88E66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9F1584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AD5916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E374FC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AFBF3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EA687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5AE78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14B92D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B4C6DB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F5BABE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10F7417" w14:textId="2AF9CA08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A61CE2"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8E56FE6" w14:textId="11D81DBE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A61CE2"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Izvori energije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6502805A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2C02E692" w14:textId="3AD817C8" w:rsidR="006A784F" w:rsidRPr="00A61CE2" w:rsidRDefault="00A61CE2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C.6.4.</w:t>
                      </w:r>
                      <w:r w:rsidRPr="00A61CE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navodi i opisuje prirodna bogatstva, sirovine i izvore energije, navodi vrste onečišćenja i mjere zaštite te objašnjava važnost selektiranja otpada.</w:t>
                      </w:r>
                    </w:p>
                    <w:p w14:paraId="52DE681A" w14:textId="77777777" w:rsidR="00A61CE2" w:rsidRPr="00A61CE2" w:rsidRDefault="00A61CE2" w:rsidP="00A61CE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851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i opisuje izvore energije</w:t>
                      </w:r>
                    </w:p>
                    <w:p w14:paraId="0F1536F1" w14:textId="4C1EC0FC" w:rsidR="00A61CE2" w:rsidRPr="00A61CE2" w:rsidRDefault="00A61CE2" w:rsidP="00A61CE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851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>razlikuje obnovljive od neobnovljivih izvora energije i objašnjava utjecaj njihova korištenja na okoliš</w:t>
                      </w:r>
                    </w:p>
                    <w:p w14:paraId="2C7393CB" w14:textId="77777777" w:rsidR="00A61CE2" w:rsidRPr="00A61CE2" w:rsidRDefault="00A61CE2" w:rsidP="00A61CE2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A.3.4.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kritički promišlja i vrednuje ideje uz podršku učitelja.</w:t>
                      </w:r>
                    </w:p>
                    <w:p w14:paraId="68F9ABAF" w14:textId="77777777" w:rsidR="00A61CE2" w:rsidRPr="00A61CE2" w:rsidRDefault="00A61CE2" w:rsidP="00A61CE2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A61CE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3.4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Učenik </w:t>
                      </w:r>
                      <w:proofErr w:type="spellStart"/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proces učenja i svoje rezultate, procjenjuje ostvareni napredak te na temelju toga planira buduće učenje.</w:t>
                      </w:r>
                    </w:p>
                    <w:p w14:paraId="1CE4D5F6" w14:textId="77777777" w:rsidR="00A61CE2" w:rsidRPr="00A61CE2" w:rsidRDefault="00A61CE2" w:rsidP="00A61C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A61C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. A.3.1.</w:t>
                      </w:r>
                      <w:r w:rsidRPr="00A61C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11F1081A" w14:textId="77777777" w:rsidR="00A61CE2" w:rsidRPr="00A61CE2" w:rsidRDefault="00A61CE2" w:rsidP="00A61C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A61CE2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. A.3.3. </w:t>
                      </w:r>
                      <w:r w:rsidRPr="00A61CE2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Razmatra uzroke ugroženosti prirode.</w:t>
                      </w:r>
                    </w:p>
                    <w:p w14:paraId="66D076BB" w14:textId="77777777" w:rsidR="00A61CE2" w:rsidRPr="00A61CE2" w:rsidRDefault="00A61CE2" w:rsidP="00A61CE2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C.3.2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Učenik samostalno i djelotvorno provodi jednostavno pretraživanje, a uz učiteljevu pomoć složeno pretraživanje informacija u digitalnome okružju.</w:t>
                      </w:r>
                    </w:p>
                    <w:p w14:paraId="6667C0FE" w14:textId="77777777" w:rsidR="00A61CE2" w:rsidRPr="00A61CE2" w:rsidRDefault="00A61CE2" w:rsidP="00A61CE2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A61CE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C.3.3.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ili uz manju pomoć učitelja procjenjuje i odabire potrebne među pronađenim informacijama.</w:t>
                      </w:r>
                    </w:p>
                    <w:p w14:paraId="06543BC5" w14:textId="3563C10B" w:rsidR="006A784F" w:rsidRPr="00A61CE2" w:rsidRDefault="00A61CE2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61CE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A61CE2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6885A80A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A8C7FAA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0A9C83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1231BD0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EEECAE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FA9B30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B206153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4425B4E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0B5BB58" w14:textId="77777777" w:rsidR="006A784F" w:rsidRPr="00A61CE2" w:rsidRDefault="006A784F" w:rsidP="00A61CE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ADF95E4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D828838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E8609C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B2367E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855D45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6FC116F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354C955" w14:textId="77777777" w:rsidR="003D6144" w:rsidRDefault="003D6144" w:rsidP="003D6144">
          <w:pPr>
            <w:rPr>
              <w:szCs w:val="28"/>
            </w:rPr>
          </w:pPr>
        </w:p>
        <w:p w14:paraId="06BC780E" w14:textId="77777777" w:rsidR="003D6144" w:rsidRDefault="003D6144"/>
        <w:p w14:paraId="07567114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EC673B1" w14:textId="68C72536" w:rsidR="00AA0AD4" w:rsidRPr="00E82A27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3A7F99E2" w14:textId="5B7B7B64" w:rsidR="00E82A27" w:rsidRDefault="00E82A27" w:rsidP="00E82A27">
      <w:pPr>
        <w:rPr>
          <w:rFonts w:ascii="Barlow SK" w:hAnsi="Barlow SK" w:cs="Calibri"/>
        </w:rPr>
      </w:pPr>
      <w:r>
        <w:rPr>
          <w:rFonts w:ascii="Barlow SK" w:hAnsi="Barlow SK" w:cs="Calibri"/>
        </w:rPr>
        <w:t>Nastavni listić – prilog 1.</w:t>
      </w:r>
      <w:r>
        <w:rPr>
          <w:rFonts w:ascii="Barlow SK" w:hAnsi="Barlow SK" w:cs="Calibri"/>
        </w:rPr>
        <w:t xml:space="preserve"> – izrada umne mape</w:t>
      </w:r>
    </w:p>
    <w:p w14:paraId="2D74F41D" w14:textId="77151D15" w:rsidR="00E82A27" w:rsidRDefault="00E82A27" w:rsidP="00E82A27">
      <w:pPr>
        <w:pStyle w:val="Odlomakpopisa"/>
        <w:numPr>
          <w:ilvl w:val="0"/>
          <w:numId w:val="17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središnji pojam Izvori energije</w:t>
      </w:r>
    </w:p>
    <w:p w14:paraId="00099FDA" w14:textId="59EFE6D8" w:rsidR="00E82A27" w:rsidRDefault="00E82A27" w:rsidP="00E82A27">
      <w:pPr>
        <w:pStyle w:val="Odlomakpopisa"/>
        <w:numPr>
          <w:ilvl w:val="0"/>
          <w:numId w:val="17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 xml:space="preserve">grane: obnovljivi i neobnovljivi </w:t>
      </w:r>
    </w:p>
    <w:p w14:paraId="6377CD0D" w14:textId="2CFE4595" w:rsidR="00E82A27" w:rsidRDefault="00E82A27" w:rsidP="00E82A27">
      <w:pPr>
        <w:pStyle w:val="Odlomakpopisa"/>
        <w:numPr>
          <w:ilvl w:val="0"/>
          <w:numId w:val="17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nabroji obnovljive i neobnovljive izvore</w:t>
      </w:r>
    </w:p>
    <w:p w14:paraId="31C02B90" w14:textId="540A17E3" w:rsidR="00E82A27" w:rsidRPr="00E82A27" w:rsidRDefault="00E82A27" w:rsidP="00E82A27">
      <w:pPr>
        <w:pStyle w:val="Odlomakpopisa"/>
        <w:numPr>
          <w:ilvl w:val="0"/>
          <w:numId w:val="17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uz svaki napiši svoje prijedloge za očuvanje</w:t>
      </w:r>
    </w:p>
    <w:p w14:paraId="7AC5D5B3" w14:textId="77777777" w:rsidR="00E82A27" w:rsidRDefault="00E82A27" w:rsidP="00E82A27">
      <w:pPr>
        <w:pStyle w:val="Odlomakpopisa"/>
        <w:rPr>
          <w:rFonts w:ascii="Barlow SK" w:hAnsi="Barlow SK" w:cs="Calibri"/>
        </w:rPr>
      </w:pPr>
    </w:p>
    <w:p w14:paraId="12A42AB8" w14:textId="77777777" w:rsidR="00E82A27" w:rsidRDefault="00E82A27" w:rsidP="00E82A27">
      <w:pPr>
        <w:rPr>
          <w:rFonts w:ascii="Barlow SK" w:hAnsi="Barlow SK" w:cs="Calibri"/>
          <w:u w:val="single"/>
        </w:rPr>
      </w:pPr>
      <w:r>
        <w:rPr>
          <w:rFonts w:ascii="Barlow SK" w:hAnsi="Barlow SK" w:cs="Calibri"/>
        </w:rPr>
        <w:t xml:space="preserve"> </w:t>
      </w:r>
      <w:r>
        <w:rPr>
          <w:rFonts w:ascii="Barlow SK" w:hAnsi="Barlow SK" w:cs="Calibri"/>
          <w:u w:val="single"/>
        </w:rPr>
        <w:t>Podsjeti se pravila izrade umne mape</w:t>
      </w:r>
    </w:p>
    <w:p w14:paraId="3F077D88" w14:textId="77777777" w:rsidR="00E82A27" w:rsidRDefault="00E82A27" w:rsidP="00E82A27">
      <w:pPr>
        <w:pStyle w:val="Odlomakpopisa"/>
        <w:numPr>
          <w:ilvl w:val="0"/>
          <w:numId w:val="16"/>
        </w:numPr>
        <w:tabs>
          <w:tab w:val="left" w:pos="426"/>
        </w:tabs>
        <w:spacing w:after="160" w:line="254" w:lineRule="auto"/>
        <w:ind w:left="426" w:hanging="10"/>
        <w:jc w:val="left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početi od sredine nekim crtežom koji karakterizira temu na kojoj se radi;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2. koristiti razne simbole i različite veličine slova u cijelom dijagramu;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3. odrediti i upisati ključne riječi;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4. svaka ključna riječ mora biti zapisana samostalno;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5. značenje na linijama koje izlaze iz ključne riječi mora se odnositi na ključnu riječ;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6. duljina linije iznad koje se pišu riječi neka bude jednaka duljini riječi;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7. koristiti različite boje;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8. razviti svoj stil izrade mentalnih mapa;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9. naglasiti najvažnije dijelove i koristiti asocijacije te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10. nacrt mentalne mape napraviti jasno u zrakastoj strukturi.</w:t>
      </w:r>
    </w:p>
    <w:p w14:paraId="24BC81B8" w14:textId="77777777" w:rsidR="00E82A27" w:rsidRDefault="00E82A27" w:rsidP="00AA0AD4">
      <w:pPr>
        <w:rPr>
          <w:rFonts w:ascii="Barlow SK" w:hAnsi="Barlow SK" w:cs="Calibri"/>
        </w:rPr>
      </w:pPr>
    </w:p>
    <w:p w14:paraId="5E51341A" w14:textId="77777777" w:rsidR="00AA0AD4" w:rsidRDefault="00AA0AD4" w:rsidP="00AA0AD4">
      <w:pPr>
        <w:rPr>
          <w:rFonts w:ascii="Barlow SK" w:hAnsi="Barlow SK" w:cs="Calibri"/>
        </w:rPr>
      </w:pPr>
    </w:p>
    <w:p w14:paraId="6C48AB60" w14:textId="77777777" w:rsidR="00AA0AD4" w:rsidRDefault="00AA0AD4" w:rsidP="00AA0AD4">
      <w:pPr>
        <w:rPr>
          <w:rFonts w:ascii="Barlow SK" w:hAnsi="Barlow SK" w:cs="Calibri"/>
        </w:rPr>
      </w:pPr>
    </w:p>
    <w:p w14:paraId="3AE36B3A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CD3E3" w14:textId="77777777" w:rsidR="007766EF" w:rsidRDefault="007766EF" w:rsidP="008D561B">
      <w:pPr>
        <w:spacing w:after="0" w:line="240" w:lineRule="auto"/>
      </w:pPr>
      <w:r>
        <w:separator/>
      </w:r>
    </w:p>
  </w:endnote>
  <w:endnote w:type="continuationSeparator" w:id="0">
    <w:p w14:paraId="3C0FC097" w14:textId="77777777" w:rsidR="007766EF" w:rsidRDefault="007766EF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42DB9" w14:textId="77777777" w:rsidR="007766EF" w:rsidRDefault="007766EF" w:rsidP="008D561B">
      <w:pPr>
        <w:spacing w:after="0" w:line="240" w:lineRule="auto"/>
      </w:pPr>
      <w:r>
        <w:separator/>
      </w:r>
    </w:p>
  </w:footnote>
  <w:footnote w:type="continuationSeparator" w:id="0">
    <w:p w14:paraId="7F4819A8" w14:textId="77777777" w:rsidR="007766EF" w:rsidRDefault="007766EF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205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75C69F3F" wp14:editId="5FD81837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B6A"/>
    <w:multiLevelType w:val="hybridMultilevel"/>
    <w:tmpl w:val="52A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2EF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01D0E"/>
    <w:multiLevelType w:val="hybridMultilevel"/>
    <w:tmpl w:val="9F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2B48"/>
    <w:multiLevelType w:val="hybridMultilevel"/>
    <w:tmpl w:val="FB00E74C"/>
    <w:lvl w:ilvl="0" w:tplc="5F22076C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16A0A"/>
    <w:multiLevelType w:val="hybridMultilevel"/>
    <w:tmpl w:val="F558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0431A"/>
    <w:multiLevelType w:val="hybridMultilevel"/>
    <w:tmpl w:val="DD6871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528A6"/>
    <w:multiLevelType w:val="hybridMultilevel"/>
    <w:tmpl w:val="3D265F2C"/>
    <w:lvl w:ilvl="0" w:tplc="D3D04BE0">
      <w:numFmt w:val="bullet"/>
      <w:lvlText w:val="-"/>
      <w:lvlJc w:val="left"/>
      <w:pPr>
        <w:ind w:left="720" w:hanging="360"/>
      </w:pPr>
      <w:rPr>
        <w:rFonts w:ascii="Barlow SK" w:eastAsiaTheme="minorHAns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1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766EF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61CE2"/>
    <w:rsid w:val="00A8456A"/>
    <w:rsid w:val="00A95593"/>
    <w:rsid w:val="00AA0AD4"/>
    <w:rsid w:val="00B07643"/>
    <w:rsid w:val="00B43350"/>
    <w:rsid w:val="00B444E8"/>
    <w:rsid w:val="00B83E07"/>
    <w:rsid w:val="00BA5CEE"/>
    <w:rsid w:val="00BF2361"/>
    <w:rsid w:val="00C22D28"/>
    <w:rsid w:val="00CA6F27"/>
    <w:rsid w:val="00CF10B9"/>
    <w:rsid w:val="00D37A4E"/>
    <w:rsid w:val="00D72ECB"/>
    <w:rsid w:val="00D77953"/>
    <w:rsid w:val="00E22573"/>
    <w:rsid w:val="00E24E11"/>
    <w:rsid w:val="00E4044D"/>
    <w:rsid w:val="00E82A27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59676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053744cd-2427-47c8-abcf-430c3621565f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053744cd-2427-47c8-abcf-430c3621565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2020-11-06T13:03:00Z</dcterms:modified>
</cp:coreProperties>
</file>